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297688</wp:posOffset>
            </wp:positionV>
            <wp:extent cx="1392795" cy="139279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795" cy="1392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2160" w:firstLine="72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รายงานผลการดำเนินการจัดการศึกษา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                             ประจำปีการศึกษา 2566 (Post Audit)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-92634</wp:posOffset>
                </wp:positionH>
                <wp:positionV relativeFrom="paragraph">
                  <wp:posOffset>282127</wp:posOffset>
                </wp:positionV>
                <wp:extent cx="5998464" cy="2077517"/>
                <wp:effectExtent b="18415" l="0" r="2159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20775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-92634</wp:posOffset>
                </wp:positionH>
                <wp:positionV relativeFrom="paragraph">
                  <wp:posOffset>282127</wp:posOffset>
                </wp:positionV>
                <wp:extent cx="6020054" cy="209593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0054" cy="20959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240" w:lineRule="auto"/>
        <w:ind w:firstLine="72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หลักสูตร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สาขาวิชา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Bachelor of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Program in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หลักสูตรปรับปรุง 2566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-213994</wp:posOffset>
                </wp:positionH>
                <wp:positionV relativeFrom="paragraph">
                  <wp:posOffset>229234</wp:posOffset>
                </wp:positionV>
                <wp:extent cx="6191250" cy="1615440"/>
                <wp:effectExtent b="22860" l="0" r="1905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15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-213994</wp:posOffset>
                </wp:positionH>
                <wp:positionV relativeFrom="paragraph">
                  <wp:posOffset>229234</wp:posOffset>
                </wp:positionV>
                <wp:extent cx="6210300" cy="1638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สภามหาวิทยาลัยเกษตรศาสตร์ อนุมัติให้เปิดสอน เมื่อวันที่…….เดือน…….. พ.ศ……… 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สป. อว. แจ้งผลการตรวจสอบความสอดคล้องตามเกณฑ์มาตรฐานหลักสูตรระดับอุดมศึกษา พ.ศ. 2565 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เมื่อวันที่……เดือน……..พ.ศ………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คำนำ</w:t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3392</wp:posOffset>
                </wp:positionH>
                <wp:positionV relativeFrom="paragraph">
                  <wp:posOffset>90742</wp:posOffset>
                </wp:positionV>
                <wp:extent cx="6104374" cy="30145"/>
                <wp:effectExtent b="27305" l="0" r="29845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4374" cy="30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3392</wp:posOffset>
                </wp:positionH>
                <wp:positionV relativeFrom="paragraph">
                  <wp:posOffset>90742</wp:posOffset>
                </wp:positionV>
                <wp:extent cx="6134219" cy="574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219" cy="57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รายงานผลการดำเนินการจัดการศึกษาหลักสูตร………………………………………..……สาขาวิชา……………………….….  ประจำปีการศึกษา……….   มหาวิทยาลัยเกษตรศาสตร์ฉบับนี้ จัดทำขึ้นเพื่อแสดงข้อมูลผลการดำเนินงานตามเกณฑ์มาตรฐานหลักสูตรระดับ……….. พ.ศ. 2565 ในการประกอบการพิจารณาการรับรองหลักสูตร (Post Audit) ซึ่งเป็นการจัดการศึกษาที่มุ่งเน้นผลลัพธ์การเรียนรู้ ตอบสนองความต้องการผู้มีส่วนได้เสียด้วยการจัดการศึกษาที่ประกันผลลัพธ์การเรียนรู้ตามที่ได้ออกแบบในเล่มหลักสูตร โดยได้ดำเนินการให้สอดคล้องกับมาตรฐานคุณวุฒิระดับอุดมศึกษา พ.ศ. 2565 รวมถึงการประกันคุณภาพการจัดการศึกษาบนพื้นฐานข้อมูลเชิงประจักษ์ ที่มีการควบคุมคุณภาพ การปรับปรุงและพัฒนาคุณภาพอย่างต่อเนื่องในทุกกระบวนการจัดการศึกษา</w:t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48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อาจารย์ผู้รับผิดชอบหลักสูตร</w:t>
      </w:r>
    </w:p>
    <w:p w:rsidR="00000000" w:rsidDel="00000000" w:rsidP="00000000" w:rsidRDefault="00000000" w:rsidRPr="00000000" w14:paraId="0000001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สารบัญ</w:t>
      </w:r>
    </w:p>
    <w:p w:rsidR="00000000" w:rsidDel="00000000" w:rsidP="00000000" w:rsidRDefault="00000000" w:rsidRPr="00000000" w14:paraId="0000002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16427</wp:posOffset>
                </wp:positionV>
                <wp:extent cx="5854791" cy="16688"/>
                <wp:effectExtent b="21590" l="0" r="317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4791" cy="166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16427</wp:posOffset>
                </wp:positionV>
                <wp:extent cx="5886541" cy="3827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541" cy="382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20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75"/>
        <w:gridCol w:w="1134"/>
        <w:tblGridChange w:id="0">
          <w:tblGrid>
            <w:gridCol w:w="8075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หน้า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 ผลลัพธ์การเรียนรู้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1.1 การบริหารความเสี่ยง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1.2 การวางแผนคุณภาพ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1.3 การควบคุมคุณภาพ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1.4 ผลการวัดพัฒนาการของผลลัพธ์การเรียนรู้ของนิสิตในหลักสูตร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1.5 ผลการวิเคราะห์ช่องว่าง (GAP analysis)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ind w:left="313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1.6 การปรับปรุงและพัฒนาคุณภาพ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 โครงสร้างหลักสูตรการศึกษาและรายวิชา</w:t>
            </w:r>
          </w:p>
          <w:p w:rsidR="00000000" w:rsidDel="00000000" w:rsidP="00000000" w:rsidRDefault="00000000" w:rsidRPr="00000000" w14:paraId="0000003F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2.1 การบริหารความเสี่ยง</w:t>
            </w:r>
          </w:p>
          <w:p w:rsidR="00000000" w:rsidDel="00000000" w:rsidP="00000000" w:rsidRDefault="00000000" w:rsidRPr="00000000" w14:paraId="00000040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2.2 การวางแผนคุณภาพ</w:t>
            </w:r>
          </w:p>
          <w:p w:rsidR="00000000" w:rsidDel="00000000" w:rsidP="00000000" w:rsidRDefault="00000000" w:rsidRPr="00000000" w14:paraId="00000041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2.3 การควบคุมคุณภาพ</w:t>
            </w:r>
          </w:p>
          <w:p w:rsidR="00000000" w:rsidDel="00000000" w:rsidP="00000000" w:rsidRDefault="00000000" w:rsidRPr="00000000" w14:paraId="00000042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2.4 ผลการดำเนินงาน</w:t>
            </w:r>
          </w:p>
          <w:p w:rsidR="00000000" w:rsidDel="00000000" w:rsidP="00000000" w:rsidRDefault="00000000" w:rsidRPr="00000000" w14:paraId="00000043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2.5 ผลการวิเคราะห์ช่องว่าง (GAP analysis)</w:t>
            </w:r>
          </w:p>
          <w:p w:rsidR="00000000" w:rsidDel="00000000" w:rsidP="00000000" w:rsidRDefault="00000000" w:rsidRPr="00000000" w14:paraId="00000044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2.6 การปรับปรุงและพัฒนาคุณภาพของกระบวนการ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 กระบวนการจัดการเรียนรู้</w:t>
            </w:r>
          </w:p>
          <w:p w:rsidR="00000000" w:rsidDel="00000000" w:rsidP="00000000" w:rsidRDefault="00000000" w:rsidRPr="00000000" w14:paraId="00000047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3.1 การบริหารความเสี่ยง</w:t>
            </w:r>
          </w:p>
          <w:p w:rsidR="00000000" w:rsidDel="00000000" w:rsidP="00000000" w:rsidRDefault="00000000" w:rsidRPr="00000000" w14:paraId="00000048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3.2 การวางแผนคุณภาพ</w:t>
            </w:r>
          </w:p>
          <w:p w:rsidR="00000000" w:rsidDel="00000000" w:rsidP="00000000" w:rsidRDefault="00000000" w:rsidRPr="00000000" w14:paraId="00000049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3.3 การควบคุมคุณภาพ</w:t>
            </w:r>
          </w:p>
          <w:p w:rsidR="00000000" w:rsidDel="00000000" w:rsidP="00000000" w:rsidRDefault="00000000" w:rsidRPr="00000000" w14:paraId="0000004A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3.4 ผลการดำเนินงาน</w:t>
            </w:r>
          </w:p>
          <w:p w:rsidR="00000000" w:rsidDel="00000000" w:rsidP="00000000" w:rsidRDefault="00000000" w:rsidRPr="00000000" w14:paraId="0000004B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3.5 ผลการวิเคราะห์ช่องว่าง (GAP analysis)</w:t>
            </w:r>
          </w:p>
          <w:p w:rsidR="00000000" w:rsidDel="00000000" w:rsidP="00000000" w:rsidRDefault="00000000" w:rsidRPr="00000000" w14:paraId="0000004C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3.6 การปรับปรุงและพัฒนาคุณภาพของกระบวนการ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 วิธีการวัดและประเมินผลผู้เรียน</w:t>
            </w:r>
          </w:p>
          <w:p w:rsidR="00000000" w:rsidDel="00000000" w:rsidP="00000000" w:rsidRDefault="00000000" w:rsidRPr="00000000" w14:paraId="0000004F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4.1 การบริหารความเสี่ยง</w:t>
            </w:r>
          </w:p>
          <w:p w:rsidR="00000000" w:rsidDel="00000000" w:rsidP="00000000" w:rsidRDefault="00000000" w:rsidRPr="00000000" w14:paraId="00000050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4.2 การวางแผนคุณภาพ  </w:t>
            </w:r>
          </w:p>
          <w:p w:rsidR="00000000" w:rsidDel="00000000" w:rsidP="00000000" w:rsidRDefault="00000000" w:rsidRPr="00000000" w14:paraId="00000051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4.3 การควบคุมคุณภาพ  </w:t>
            </w:r>
          </w:p>
          <w:p w:rsidR="00000000" w:rsidDel="00000000" w:rsidP="00000000" w:rsidRDefault="00000000" w:rsidRPr="00000000" w14:paraId="00000052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4.4 ผลการดำเนินงาน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4.5 ผลการวิเคราะห์ช่องว่าง (GAP analysis)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4.6 การปรับปรุงและพัฒนาคุณภาพของกระบวนการ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 กระบวนการบริหารทรัพยากรการเรียนรู้</w:t>
            </w:r>
          </w:p>
          <w:p w:rsidR="00000000" w:rsidDel="00000000" w:rsidP="00000000" w:rsidRDefault="00000000" w:rsidRPr="00000000" w14:paraId="00000057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5.1 การบริหารความเสี่ยง</w:t>
            </w:r>
          </w:p>
          <w:p w:rsidR="00000000" w:rsidDel="00000000" w:rsidP="00000000" w:rsidRDefault="00000000" w:rsidRPr="00000000" w14:paraId="00000058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5.2 การวางแผนคุณภาพ  </w:t>
            </w:r>
          </w:p>
          <w:p w:rsidR="00000000" w:rsidDel="00000000" w:rsidP="00000000" w:rsidRDefault="00000000" w:rsidRPr="00000000" w14:paraId="00000059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5.3 การควบคุมคุณภาพ  </w:t>
            </w:r>
          </w:p>
          <w:p w:rsidR="00000000" w:rsidDel="00000000" w:rsidP="00000000" w:rsidRDefault="00000000" w:rsidRPr="00000000" w14:paraId="0000005A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5.4 ผลการดำเนินงาน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5.5 ผลการวิเคราะห์ช่องว่าง (GAP analysis)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5.6 การปรับปรุงและพัฒนาคุณภาพของกระบวนการ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  กระบวนการรับนิสิต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6.1 การบริหารความเสี่ยง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6.2 การวางแผนคุณภาพ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6.3 การควบคุมคุณภาพ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6.4 ผลการดำเนินงาน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6.5 ผลการวิเคราะห์ช่องว่าง (GAP analysis)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6.6 การปรับปรุงและพัฒนาคุณภาพของกระบวนการรับนิสิตในปีการศึกษาถัดไป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 การสื่อสารและเผยแพร่ข้อมูลของหลักสูตรให้ผู้มีส่วนได้เสียได้รับทราบ</w:t>
      </w:r>
    </w:p>
    <w:tbl>
      <w:tblPr>
        <w:tblStyle w:val="Table2"/>
        <w:tblW w:w="80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75"/>
        <w:tblGridChange w:id="0">
          <w:tblGrid>
            <w:gridCol w:w="8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7.1 การบริหารความเสี่ยง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7.2 การวางแผนคุณภาพ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7.3 การควบคุมคุณภาพ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7.4 ผลการดำเนินงาน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7.5 ผลการวิเคราะห์ช่องว่าง (GAP analysis)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851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7.6 การปรับปรุงและพัฒนาคุณภาพของกระบวนการ </w:t>
            </w:r>
          </w:p>
        </w:tc>
      </w:tr>
    </w:tbl>
    <w:p w:rsidR="00000000" w:rsidDel="00000000" w:rsidP="00000000" w:rsidRDefault="00000000" w:rsidRPr="00000000" w14:paraId="0000007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8. การปรับปรุงรายละเอียดของประเด็นพิจารณาให้สมบูรณ์ตามข้อเสนอแนะของ สป.อว.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หลักสูตร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สาขาวิชา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หลักสูตรปรับปรุง 2566</w:t>
      </w:r>
    </w:p>
    <w:p w:rsidR="00000000" w:rsidDel="00000000" w:rsidP="00000000" w:rsidRDefault="00000000" w:rsidRPr="00000000" w14:paraId="0000007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 ผลลัพธ์การเรียนรู้ระดับหลักสูตร </w:t>
      </w:r>
    </w:p>
    <w:tbl>
      <w:tblPr>
        <w:tblStyle w:val="Table3"/>
        <w:tblW w:w="97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99"/>
        <w:tblGridChange w:id="0">
          <w:tblGrid>
            <w:gridCol w:w="9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ระบุ PLO</w:t>
            </w:r>
          </w:p>
          <w:p w:rsidR="00000000" w:rsidDel="00000000" w:rsidP="00000000" w:rsidRDefault="00000000" w:rsidRPr="00000000" w14:paraId="00000082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1.1 การบริหารความเสี่ยง</w:t>
      </w:r>
    </w:p>
    <w:p w:rsidR="00000000" w:rsidDel="00000000" w:rsidP="00000000" w:rsidRDefault="00000000" w:rsidRPr="00000000" w14:paraId="0000008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1.2 การวางแผนคุณภาพ</w:t>
      </w:r>
    </w:p>
    <w:p w:rsidR="00000000" w:rsidDel="00000000" w:rsidP="00000000" w:rsidRDefault="00000000" w:rsidRPr="00000000" w14:paraId="0000008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1.3 การควบคุมคุณภาพ</w:t>
      </w:r>
    </w:p>
    <w:p w:rsidR="00000000" w:rsidDel="00000000" w:rsidP="00000000" w:rsidRDefault="00000000" w:rsidRPr="00000000" w14:paraId="0000008E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1.4 ผลการวัดพัฒนาการของผลลัพธ์การเรียนรู้ของนิสิตในหลักสูตร</w:t>
      </w:r>
    </w:p>
    <w:p w:rsidR="00000000" w:rsidDel="00000000" w:rsidP="00000000" w:rsidRDefault="00000000" w:rsidRPr="00000000" w14:paraId="0000009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1.5 ผลการวิเคราะห์ช่องว่าง (GAP analysis)</w:t>
      </w:r>
    </w:p>
    <w:p w:rsidR="00000000" w:rsidDel="00000000" w:rsidP="00000000" w:rsidRDefault="00000000" w:rsidRPr="00000000" w14:paraId="0000009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1.6 การปรับปรุงและพัฒนาคุณภาพ</w:t>
      </w:r>
    </w:p>
    <w:p w:rsidR="00000000" w:rsidDel="00000000" w:rsidP="00000000" w:rsidRDefault="00000000" w:rsidRPr="00000000" w14:paraId="00000096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4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ระบุชื่อเอกสาร และ Link ที่เข้าถึงไฟล์ pdf ใน drive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 โครงสร้างหลักสูตรการศึกษาและรายวิชา</w:t>
      </w:r>
    </w:p>
    <w:p w:rsidR="00000000" w:rsidDel="00000000" w:rsidP="00000000" w:rsidRDefault="00000000" w:rsidRPr="00000000" w14:paraId="000000A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2.1 การบริหารความเสี่ยง</w:t>
      </w:r>
    </w:p>
    <w:p w:rsidR="00000000" w:rsidDel="00000000" w:rsidP="00000000" w:rsidRDefault="00000000" w:rsidRPr="00000000" w14:paraId="000000A2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2.2 การวางแผนคุณภาพ</w:t>
      </w:r>
    </w:p>
    <w:p w:rsidR="00000000" w:rsidDel="00000000" w:rsidP="00000000" w:rsidRDefault="00000000" w:rsidRPr="00000000" w14:paraId="000000A3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2.3 การควบคุมคุณภาพ</w:t>
      </w:r>
    </w:p>
    <w:p w:rsidR="00000000" w:rsidDel="00000000" w:rsidP="00000000" w:rsidRDefault="00000000" w:rsidRPr="00000000" w14:paraId="000000A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2.4 ผลการดำเนินงาน</w:t>
      </w:r>
    </w:p>
    <w:p w:rsidR="00000000" w:rsidDel="00000000" w:rsidP="00000000" w:rsidRDefault="00000000" w:rsidRPr="00000000" w14:paraId="000000A5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2.5 ผลการวิเคราะห์ช่องว่าง (GAP analysis)</w:t>
      </w:r>
    </w:p>
    <w:p w:rsidR="00000000" w:rsidDel="00000000" w:rsidP="00000000" w:rsidRDefault="00000000" w:rsidRPr="00000000" w14:paraId="000000A6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2.6 การปรับปรุงและพัฒนาคุณภาพของกระบวนการ </w:t>
      </w:r>
    </w:p>
    <w:p w:rsidR="00000000" w:rsidDel="00000000" w:rsidP="00000000" w:rsidRDefault="00000000" w:rsidRPr="00000000" w14:paraId="000000A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5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 กระบวนการจัดการเรียนรู้</w:t>
      </w:r>
    </w:p>
    <w:p w:rsidR="00000000" w:rsidDel="00000000" w:rsidP="00000000" w:rsidRDefault="00000000" w:rsidRPr="00000000" w14:paraId="000000AF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3.1 การบริหารความเสี่ยง</w:t>
      </w:r>
    </w:p>
    <w:p w:rsidR="00000000" w:rsidDel="00000000" w:rsidP="00000000" w:rsidRDefault="00000000" w:rsidRPr="00000000" w14:paraId="000000B0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3.2 การวางแผนคุณภาพ</w:t>
      </w:r>
    </w:p>
    <w:p w:rsidR="00000000" w:rsidDel="00000000" w:rsidP="00000000" w:rsidRDefault="00000000" w:rsidRPr="00000000" w14:paraId="000000B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3.3 การควบคุมคุณภาพ</w:t>
      </w:r>
    </w:p>
    <w:p w:rsidR="00000000" w:rsidDel="00000000" w:rsidP="00000000" w:rsidRDefault="00000000" w:rsidRPr="00000000" w14:paraId="000000B2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3.4 ผลการดำเนินงาน</w:t>
      </w:r>
    </w:p>
    <w:p w:rsidR="00000000" w:rsidDel="00000000" w:rsidP="00000000" w:rsidRDefault="00000000" w:rsidRPr="00000000" w14:paraId="000000B4">
      <w:pPr>
        <w:ind w:left="851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รายวิชาที่เปิดสอน และผลลัพธ์การเรียนรู้ระดับรายวิชา กระบวนการเรียนรู้ในรายวิชา</w:t>
      </w:r>
    </w:p>
    <w:p w:rsidR="00000000" w:rsidDel="00000000" w:rsidP="00000000" w:rsidRDefault="00000000" w:rsidRPr="00000000" w14:paraId="000000B5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           รายงานผลการสอนที่ใช้วิธีการสอนที่ปลูกฝังให้ผู้เรียนเกิดการเรียนรู้ตลอดชีวิต เกิดกรอบแนวคิดแบบเติบโต (Growth Mindset) </w:t>
      </w:r>
    </w:p>
    <w:p w:rsidR="00000000" w:rsidDel="00000000" w:rsidP="00000000" w:rsidRDefault="00000000" w:rsidRPr="00000000" w14:paraId="000000B6">
      <w:pPr>
        <w:ind w:firstLine="72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ข้อมูลความพึงพอใจของผู้เรียน ข้อร้องเรียน</w:t>
      </w:r>
    </w:p>
    <w:p w:rsidR="00000000" w:rsidDel="00000000" w:rsidP="00000000" w:rsidRDefault="00000000" w:rsidRPr="00000000" w14:paraId="000000B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3.5 ผลการวิเคราะห์ช่องว่าง (GAP analysis)</w:t>
      </w:r>
    </w:p>
    <w:p w:rsidR="00000000" w:rsidDel="00000000" w:rsidP="00000000" w:rsidRDefault="00000000" w:rsidRPr="00000000" w14:paraId="000000B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3.6 การปรับปรุงและพัฒนาคุณภาพของกระบวนการ </w:t>
      </w:r>
    </w:p>
    <w:p w:rsidR="00000000" w:rsidDel="00000000" w:rsidP="00000000" w:rsidRDefault="00000000" w:rsidRPr="00000000" w14:paraId="000000B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6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 วิธีการวัดและประเมินผลผู้เรียน</w:t>
      </w:r>
    </w:p>
    <w:p w:rsidR="00000000" w:rsidDel="00000000" w:rsidP="00000000" w:rsidRDefault="00000000" w:rsidRPr="00000000" w14:paraId="000000C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4.1 การบริหารความเสี่ยง</w:t>
      </w:r>
    </w:p>
    <w:p w:rsidR="00000000" w:rsidDel="00000000" w:rsidP="00000000" w:rsidRDefault="00000000" w:rsidRPr="00000000" w14:paraId="000000C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4.2 การวางแผนคุณภาพ  </w:t>
      </w:r>
    </w:p>
    <w:p w:rsidR="00000000" w:rsidDel="00000000" w:rsidP="00000000" w:rsidRDefault="00000000" w:rsidRPr="00000000" w14:paraId="000000C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4.3 การควบคุมคุณภาพ  </w:t>
      </w:r>
    </w:p>
    <w:p w:rsidR="00000000" w:rsidDel="00000000" w:rsidP="00000000" w:rsidRDefault="00000000" w:rsidRPr="00000000" w14:paraId="000000D0">
      <w:pPr>
        <w:ind w:left="851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 วิธีการกำกับ ตรวจสอบ การให้ข้อมูลป้อนกลับ และการรายงานผลการเรียนรู้</w:t>
      </w:r>
    </w:p>
    <w:p w:rsidR="00000000" w:rsidDel="00000000" w:rsidP="00000000" w:rsidRDefault="00000000" w:rsidRPr="00000000" w14:paraId="000000D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4.4 ผลการดำเนินงาน</w:t>
      </w:r>
    </w:p>
    <w:p w:rsidR="00000000" w:rsidDel="00000000" w:rsidP="00000000" w:rsidRDefault="00000000" w:rsidRPr="00000000" w14:paraId="000000D2">
      <w:pPr>
        <w:ind w:left="851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  รายวิชาที่เปิดสอน และผลลัพธ์การเรียนรู้ระดับรายวิชา วิธีการวัดและประเมินผู้เรียน</w:t>
      </w:r>
    </w:p>
    <w:p w:rsidR="00000000" w:rsidDel="00000000" w:rsidP="00000000" w:rsidRDefault="00000000" w:rsidRPr="00000000" w14:paraId="000000D3">
      <w:pPr>
        <w:ind w:left="851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  รายละเอียดผลสัมฤทธิ์ผลลัพธ์การเรียนรู้</w:t>
      </w:r>
    </w:p>
    <w:p w:rsidR="00000000" w:rsidDel="00000000" w:rsidP="00000000" w:rsidRDefault="00000000" w:rsidRPr="00000000" w14:paraId="000000D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4.5 ผลการวิเคราะห์ช่องว่าง (GAP analysis)   </w:t>
      </w:r>
    </w:p>
    <w:p w:rsidR="00000000" w:rsidDel="00000000" w:rsidP="00000000" w:rsidRDefault="00000000" w:rsidRPr="00000000" w14:paraId="000000D5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4.6 การปรับปรุงและพัฒนาคุณภาพของกระบวนการ </w:t>
      </w:r>
    </w:p>
    <w:p w:rsidR="00000000" w:rsidDel="00000000" w:rsidP="00000000" w:rsidRDefault="00000000" w:rsidRPr="00000000" w14:paraId="000000D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7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 กระบวนการบริหารทรัพยากรการเรียนรู้</w:t>
      </w:r>
    </w:p>
    <w:p w:rsidR="00000000" w:rsidDel="00000000" w:rsidP="00000000" w:rsidRDefault="00000000" w:rsidRPr="00000000" w14:paraId="000000E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5.1 การบริหารความเสี่ยง</w:t>
      </w:r>
    </w:p>
    <w:p w:rsidR="00000000" w:rsidDel="00000000" w:rsidP="00000000" w:rsidRDefault="00000000" w:rsidRPr="00000000" w14:paraId="000000E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5.2 การวางแผนคุณภาพ</w:t>
      </w:r>
    </w:p>
    <w:p w:rsidR="00000000" w:rsidDel="00000000" w:rsidP="00000000" w:rsidRDefault="00000000" w:rsidRPr="00000000" w14:paraId="000000EE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5.3 การควบคุมคุณภาพ</w:t>
      </w:r>
    </w:p>
    <w:p w:rsidR="00000000" w:rsidDel="00000000" w:rsidP="00000000" w:rsidRDefault="00000000" w:rsidRPr="00000000" w14:paraId="000000F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5.4 ผลการดำเนินการ</w:t>
      </w:r>
    </w:p>
    <w:p w:rsidR="00000000" w:rsidDel="00000000" w:rsidP="00000000" w:rsidRDefault="00000000" w:rsidRPr="00000000" w14:paraId="000000F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5.5 ผลการวิเคราะห์ช่องว่าง (GAP analysis)</w:t>
      </w:r>
    </w:p>
    <w:p w:rsidR="00000000" w:rsidDel="00000000" w:rsidP="00000000" w:rsidRDefault="00000000" w:rsidRPr="00000000" w14:paraId="000000F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5.6 การปรับปรุงและพัฒนาคุณภาพ</w:t>
      </w:r>
    </w:p>
    <w:p w:rsidR="00000000" w:rsidDel="00000000" w:rsidP="00000000" w:rsidRDefault="00000000" w:rsidRPr="00000000" w14:paraId="000000F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8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 กระบวนการรับนิสิต</w:t>
      </w:r>
    </w:p>
    <w:p w:rsidR="00000000" w:rsidDel="00000000" w:rsidP="00000000" w:rsidRDefault="00000000" w:rsidRPr="00000000" w14:paraId="0000010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6.1 การบริหารความเสี่ยง</w:t>
      </w:r>
    </w:p>
    <w:p w:rsidR="00000000" w:rsidDel="00000000" w:rsidP="00000000" w:rsidRDefault="00000000" w:rsidRPr="00000000" w14:paraId="0000010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6.2 การวางแผนคุณภาพ</w:t>
      </w:r>
    </w:p>
    <w:p w:rsidR="00000000" w:rsidDel="00000000" w:rsidP="00000000" w:rsidRDefault="00000000" w:rsidRPr="00000000" w14:paraId="0000010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6.3 การควบคุมคุณภาพ</w:t>
      </w:r>
    </w:p>
    <w:p w:rsidR="00000000" w:rsidDel="00000000" w:rsidP="00000000" w:rsidRDefault="00000000" w:rsidRPr="00000000" w14:paraId="0000010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6.4 ผลการดำเนินงาน</w:t>
      </w:r>
    </w:p>
    <w:p w:rsidR="00000000" w:rsidDel="00000000" w:rsidP="00000000" w:rsidRDefault="00000000" w:rsidRPr="00000000" w14:paraId="0000010F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6.5 ผลการวิเคราะห์ช่องว่าง (GAP analysis)</w:t>
      </w:r>
    </w:p>
    <w:p w:rsidR="00000000" w:rsidDel="00000000" w:rsidP="00000000" w:rsidRDefault="00000000" w:rsidRPr="00000000" w14:paraId="0000011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6.6 การปรับปรุงและพัฒนาคุณภาพของกระบวนการ </w:t>
      </w:r>
    </w:p>
    <w:p w:rsidR="00000000" w:rsidDel="00000000" w:rsidP="00000000" w:rsidRDefault="00000000" w:rsidRPr="00000000" w14:paraId="00000113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9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7. การสื่อสารและเผยแพร่ข้อมูลของหลักสูตรให้ผู้มีส่วนได้เสียได้รับทราบ</w:t>
      </w:r>
    </w:p>
    <w:p w:rsidR="00000000" w:rsidDel="00000000" w:rsidP="00000000" w:rsidRDefault="00000000" w:rsidRPr="00000000" w14:paraId="0000011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7.1 การบริหารความเสี่ยง</w:t>
      </w:r>
    </w:p>
    <w:p w:rsidR="00000000" w:rsidDel="00000000" w:rsidP="00000000" w:rsidRDefault="00000000" w:rsidRPr="00000000" w14:paraId="0000011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7.2 การวางแผนคุณภาพ</w:t>
      </w:r>
    </w:p>
    <w:p w:rsidR="00000000" w:rsidDel="00000000" w:rsidP="00000000" w:rsidRDefault="00000000" w:rsidRPr="00000000" w14:paraId="0000011E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7.3 การควบคุมคุณภาพ</w:t>
      </w:r>
    </w:p>
    <w:p w:rsidR="00000000" w:rsidDel="00000000" w:rsidP="00000000" w:rsidRDefault="00000000" w:rsidRPr="00000000" w14:paraId="00000120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7.4 ผลการดำเนินการ</w:t>
      </w:r>
    </w:p>
    <w:p w:rsidR="00000000" w:rsidDel="00000000" w:rsidP="00000000" w:rsidRDefault="00000000" w:rsidRPr="00000000" w14:paraId="00000122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7.5 ผลการวิเคราะห์ช่องว่าง (GAP analysis)</w:t>
      </w:r>
    </w:p>
    <w:p w:rsidR="00000000" w:rsidDel="00000000" w:rsidP="00000000" w:rsidRDefault="00000000" w:rsidRPr="00000000" w14:paraId="00000126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7.6 การปรับปรุงและพัฒนาคุณภาพ</w:t>
      </w:r>
    </w:p>
    <w:p w:rsidR="00000000" w:rsidDel="00000000" w:rsidP="00000000" w:rsidRDefault="00000000" w:rsidRPr="00000000" w14:paraId="0000012A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เอกสารหลักฐาน</w:t>
      </w:r>
    </w:p>
    <w:tbl>
      <w:tblPr>
        <w:tblStyle w:val="Table10"/>
        <w:tblW w:w="8948.0" w:type="dxa"/>
        <w:jc w:val="left"/>
        <w:tblInd w:w="851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79"/>
        <w:gridCol w:w="6969"/>
        <w:tblGridChange w:id="0">
          <w:tblGrid>
            <w:gridCol w:w="1979"/>
            <w:gridCol w:w="6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หมายเลขเอกสาร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ชื่อเอกสาร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ind w:left="851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8. การปรับปรุงรายละเอียดของประเด็นพิจารณาให้สมบูรณ์ตามข้อเสนอแนะของ สป.อว.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ตารางสรุปผลดำเนินการตามข้อเสนอแนะที่ได้รับจากผู้ทรงคุณวุฒิในกระบวนการ Pre-audit</w:t>
      </w:r>
    </w:p>
    <w:tbl>
      <w:tblPr>
        <w:tblStyle w:val="Table11"/>
        <w:tblW w:w="97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2"/>
        <w:gridCol w:w="6117"/>
        <w:tblGridChange w:id="0">
          <w:tblGrid>
            <w:gridCol w:w="3682"/>
            <w:gridCol w:w="6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ประเด็นพิจารณา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รายละเอียดปรากฎในรายงานผลการจัดการศึกษา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8.1 ผลลัพธ์การเรียนรู้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หน้า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8.2 โครงสร้างหลักสูตร และรายวิชา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8.3 การจัดกระบวนการเรียนรู้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8.4 วิธีวัดและประเมินผู้เรียน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8.5 ระบบและกลไกการพัฒนาหลักสูตรและการบริหารคุณภาพ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8" w:w="11906" w:orient="portrait"/>
      <w:pgMar w:bottom="709" w:top="964" w:left="1134" w:right="566" w:header="851" w:footer="5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arabu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